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34" w:rsidRPr="00CF3B34" w:rsidRDefault="00CF3B34" w:rsidP="00CF3B34">
      <w:pPr>
        <w:ind w:firstLine="709"/>
        <w:contextualSpacing/>
        <w:jc w:val="center"/>
        <w:rPr>
          <w:b/>
          <w:i/>
          <w:sz w:val="27"/>
          <w:szCs w:val="27"/>
        </w:rPr>
      </w:pPr>
      <w:r w:rsidRPr="00CF3B34">
        <w:rPr>
          <w:b/>
          <w:i/>
          <w:sz w:val="27"/>
          <w:szCs w:val="27"/>
        </w:rPr>
        <w:t xml:space="preserve">Документы </w:t>
      </w:r>
      <w:r>
        <w:rPr>
          <w:b/>
          <w:i/>
          <w:sz w:val="27"/>
          <w:szCs w:val="27"/>
        </w:rPr>
        <w:t>на</w:t>
      </w:r>
      <w:r w:rsidRPr="00CF3B34">
        <w:rPr>
          <w:b/>
          <w:i/>
          <w:sz w:val="27"/>
          <w:szCs w:val="27"/>
        </w:rPr>
        <w:t xml:space="preserve"> питани</w:t>
      </w:r>
      <w:r>
        <w:rPr>
          <w:b/>
          <w:i/>
          <w:sz w:val="27"/>
          <w:szCs w:val="27"/>
        </w:rPr>
        <w:t>е</w:t>
      </w:r>
      <w:r w:rsidRPr="00CF3B34">
        <w:rPr>
          <w:b/>
          <w:i/>
          <w:sz w:val="27"/>
          <w:szCs w:val="27"/>
        </w:rPr>
        <w:t xml:space="preserve"> </w:t>
      </w:r>
    </w:p>
    <w:p w:rsidR="00CF3B34" w:rsidRPr="00CF3B34" w:rsidRDefault="00CF3B34" w:rsidP="00CF3B34">
      <w:pPr>
        <w:ind w:firstLine="709"/>
        <w:contextualSpacing/>
        <w:jc w:val="both"/>
        <w:rPr>
          <w:sz w:val="27"/>
          <w:szCs w:val="27"/>
        </w:rPr>
      </w:pPr>
    </w:p>
    <w:p w:rsidR="00CF3B34" w:rsidRPr="00CF3B34" w:rsidRDefault="00CF3B34" w:rsidP="00CF3B3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CF3B34">
        <w:rPr>
          <w:sz w:val="27"/>
          <w:szCs w:val="27"/>
        </w:rPr>
        <w:t>свидетельство о рождении обучающегося, не достигшего возраста 14 лет;</w:t>
      </w:r>
    </w:p>
    <w:p w:rsidR="00CF3B34" w:rsidRPr="00CF3B34" w:rsidRDefault="00CF3B34" w:rsidP="00CF3B3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CF3B34">
        <w:rPr>
          <w:sz w:val="27"/>
          <w:szCs w:val="27"/>
        </w:rPr>
        <w:t xml:space="preserve">паспорт или иной документ, удостоверяющий личность обучающегося, достигшего возраста 14 лет (паспорт гражданина </w:t>
      </w:r>
      <w:r w:rsidRPr="00CF3B34">
        <w:rPr>
          <w:sz w:val="27"/>
          <w:szCs w:val="27"/>
          <w:u w:val="single"/>
        </w:rPr>
        <w:t>Российской Федерации</w:t>
      </w:r>
      <w:r w:rsidRPr="00CF3B34">
        <w:rPr>
          <w:sz w:val="27"/>
          <w:szCs w:val="27"/>
        </w:rPr>
        <w:t xml:space="preserve"> или временное удостоверение личности, выданное на период его замены);</w:t>
      </w:r>
    </w:p>
    <w:p w:rsidR="00CF3B34" w:rsidRPr="00CF3B34" w:rsidRDefault="00CF3B34" w:rsidP="00CF3B3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CF3B34">
        <w:rPr>
          <w:sz w:val="27"/>
          <w:szCs w:val="27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CF3B34" w:rsidRPr="00CF3B34" w:rsidRDefault="00CF3B34" w:rsidP="00CF3B3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CF3B34">
        <w:rPr>
          <w:sz w:val="27"/>
          <w:szCs w:val="27"/>
        </w:rPr>
        <w:t>документ, подтверждающий проживание обучающегося на территории Ленинградской област</w:t>
      </w:r>
      <w:proofErr w:type="gramStart"/>
      <w:r w:rsidRPr="00CF3B34">
        <w:rPr>
          <w:sz w:val="27"/>
          <w:szCs w:val="27"/>
        </w:rPr>
        <w:t>и</w:t>
      </w:r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>Ф9 или Ф8 или Ф3)</w:t>
      </w:r>
      <w:r w:rsidRPr="00CF3B34">
        <w:rPr>
          <w:sz w:val="27"/>
          <w:szCs w:val="27"/>
        </w:rPr>
        <w:t>;</w:t>
      </w:r>
    </w:p>
    <w:p w:rsidR="00CF3B34" w:rsidRPr="00CF3B34" w:rsidRDefault="00CF3B34" w:rsidP="00CF3B3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CF3B34">
        <w:rPr>
          <w:sz w:val="27"/>
          <w:szCs w:val="27"/>
        </w:rPr>
        <w:t>СНИЛС обучающегося;</w:t>
      </w:r>
    </w:p>
    <w:p w:rsidR="00CF3B34" w:rsidRDefault="00CF3B34" w:rsidP="00CF3B3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CF3B34">
        <w:rPr>
          <w:sz w:val="27"/>
          <w:szCs w:val="27"/>
        </w:rPr>
        <w:t>документ о составе семь</w:t>
      </w:r>
      <w:proofErr w:type="gramStart"/>
      <w:r w:rsidRPr="00CF3B34">
        <w:rPr>
          <w:sz w:val="27"/>
          <w:szCs w:val="27"/>
        </w:rPr>
        <w:t>и</w:t>
      </w:r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>Ф9. Если родители прописаны в разных местах, то обе Ф</w:t>
      </w:r>
      <w:proofErr w:type="gramStart"/>
      <w:r>
        <w:rPr>
          <w:sz w:val="27"/>
          <w:szCs w:val="27"/>
        </w:rPr>
        <w:t>9</w:t>
      </w:r>
      <w:proofErr w:type="gramEnd"/>
      <w:r>
        <w:rPr>
          <w:sz w:val="27"/>
          <w:szCs w:val="27"/>
        </w:rPr>
        <w:t>)</w:t>
      </w:r>
      <w:r w:rsidRPr="00CF3B34">
        <w:rPr>
          <w:sz w:val="27"/>
          <w:szCs w:val="27"/>
        </w:rPr>
        <w:t>;</w:t>
      </w:r>
    </w:p>
    <w:p w:rsidR="00CF3B34" w:rsidRDefault="00CF3B34" w:rsidP="00CF3B3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CF3B34">
        <w:rPr>
          <w:sz w:val="27"/>
          <w:szCs w:val="27"/>
        </w:rPr>
        <w:t xml:space="preserve">документ, подтверждающий право на получение бесплатного питания обучающегося в образовательной организации </w:t>
      </w:r>
      <w:r w:rsidRPr="00CF3B34">
        <w:rPr>
          <w:color w:val="000000"/>
          <w:sz w:val="27"/>
          <w:szCs w:val="27"/>
        </w:rPr>
        <w:t>(приложение 2)</w:t>
      </w:r>
      <w:r w:rsidRPr="00CF3B34">
        <w:rPr>
          <w:sz w:val="27"/>
          <w:szCs w:val="27"/>
        </w:rPr>
        <w:t>.</w:t>
      </w:r>
    </w:p>
    <w:p w:rsidR="00CF3B34" w:rsidRPr="00CF3B34" w:rsidRDefault="00CF3B34" w:rsidP="00CF3B34">
      <w:pPr>
        <w:ind w:left="360"/>
        <w:jc w:val="both"/>
        <w:rPr>
          <w:sz w:val="27"/>
          <w:szCs w:val="27"/>
        </w:rPr>
      </w:pPr>
    </w:p>
    <w:p w:rsidR="00CF3B34" w:rsidRDefault="00CF3B34" w:rsidP="00CF3B34">
      <w:pPr>
        <w:ind w:left="360"/>
        <w:jc w:val="right"/>
      </w:pPr>
      <w:r>
        <w:t xml:space="preserve">Приложение 2 </w:t>
      </w:r>
    </w:p>
    <w:p w:rsidR="00CF3B34" w:rsidRDefault="00CF3B34" w:rsidP="00CF3B34">
      <w:pPr>
        <w:ind w:left="360"/>
        <w:jc w:val="right"/>
      </w:pPr>
      <w:r>
        <w:t xml:space="preserve">к распоряжению комитета </w:t>
      </w:r>
    </w:p>
    <w:p w:rsidR="00CF3B34" w:rsidRDefault="00CF3B34" w:rsidP="00CF3B34">
      <w:pPr>
        <w:ind w:left="360"/>
        <w:jc w:val="right"/>
      </w:pPr>
      <w:r>
        <w:t>образования Кировского МР ЛО</w:t>
      </w:r>
    </w:p>
    <w:p w:rsidR="00CF3B34" w:rsidRDefault="00CF3B34" w:rsidP="00CF3B34">
      <w:pPr>
        <w:ind w:left="360"/>
        <w:jc w:val="right"/>
      </w:pPr>
      <w:r>
        <w:t>от 16 августа 2018 года №______</w:t>
      </w:r>
    </w:p>
    <w:p w:rsidR="00CF3B34" w:rsidRPr="00CF3B34" w:rsidRDefault="00CF3B34" w:rsidP="00CF3B34">
      <w:pPr>
        <w:ind w:left="360"/>
        <w:jc w:val="center"/>
        <w:rPr>
          <w:b/>
        </w:rPr>
      </w:pPr>
      <w:r w:rsidRPr="00CF3B34">
        <w:rPr>
          <w:b/>
        </w:rPr>
        <w:t xml:space="preserve">Документы, </w:t>
      </w:r>
    </w:p>
    <w:p w:rsidR="00CF3B34" w:rsidRPr="00CF3B34" w:rsidRDefault="00CF3B34" w:rsidP="00CF3B34">
      <w:pPr>
        <w:ind w:left="360"/>
        <w:jc w:val="center"/>
        <w:rPr>
          <w:b/>
        </w:rPr>
      </w:pPr>
      <w:proofErr w:type="gramStart"/>
      <w:r w:rsidRPr="00CF3B34">
        <w:rPr>
          <w:b/>
        </w:rPr>
        <w:t xml:space="preserve">подтверждающие право на получение бесплатного питания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F3B34" w:rsidRPr="00581431" w:rsidTr="00EB093B">
        <w:tc>
          <w:tcPr>
            <w:tcW w:w="5210" w:type="dxa"/>
          </w:tcPr>
          <w:p w:rsidR="00CF3B34" w:rsidRPr="00581431" w:rsidRDefault="00CF3B34" w:rsidP="00CF3B34">
            <w:pPr>
              <w:ind w:left="360"/>
              <w:jc w:val="both"/>
            </w:pPr>
            <w:r w:rsidRPr="00581431">
              <w:t xml:space="preserve">Категория </w:t>
            </w:r>
            <w:proofErr w:type="gramStart"/>
            <w:r w:rsidRPr="00581431">
              <w:t>обучающихся</w:t>
            </w:r>
            <w:proofErr w:type="gramEnd"/>
          </w:p>
        </w:tc>
        <w:tc>
          <w:tcPr>
            <w:tcW w:w="5211" w:type="dxa"/>
          </w:tcPr>
          <w:p w:rsidR="00CF3B34" w:rsidRPr="00581431" w:rsidRDefault="00CF3B34" w:rsidP="00CF3B34">
            <w:pPr>
              <w:ind w:left="360"/>
              <w:jc w:val="both"/>
            </w:pPr>
            <w:r w:rsidRPr="00702F4F">
              <w:t xml:space="preserve">Документы, </w:t>
            </w:r>
          </w:p>
          <w:p w:rsidR="00CF3B34" w:rsidRPr="00581431" w:rsidRDefault="00CF3B34" w:rsidP="00CF3B34">
            <w:pPr>
              <w:ind w:left="360"/>
              <w:jc w:val="both"/>
            </w:pPr>
            <w:proofErr w:type="gramStart"/>
            <w:r w:rsidRPr="00702F4F">
              <w:t xml:space="preserve">подтверждающие право на получение бесплатного питания </w:t>
            </w:r>
            <w:proofErr w:type="gramEnd"/>
          </w:p>
        </w:tc>
      </w:tr>
      <w:tr w:rsidR="00CF3B34" w:rsidRPr="00581431" w:rsidTr="00EB093B">
        <w:tc>
          <w:tcPr>
            <w:tcW w:w="5210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proofErr w:type="gramStart"/>
            <w:r w:rsidRPr="00702F4F">
              <w:t>обучающиеся</w:t>
            </w:r>
            <w:proofErr w:type="gramEnd"/>
            <w:r w:rsidRPr="00702F4F">
              <w:t>, состоящие на учете в противотуберкулезном диспансере</w:t>
            </w:r>
          </w:p>
        </w:tc>
        <w:tc>
          <w:tcPr>
            <w:tcW w:w="5211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 w:rsidRPr="00702F4F">
              <w:t>справка медицинской организации о том, что обучающийся состоит на учете в противотуберкулезном диспансере</w:t>
            </w:r>
          </w:p>
        </w:tc>
      </w:tr>
      <w:tr w:rsidR="00CF3B34" w:rsidRPr="00581431" w:rsidTr="00EB093B">
        <w:tc>
          <w:tcPr>
            <w:tcW w:w="5210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 w:rsidRPr="00702F4F">
              <w:t>обучающиеся, один из родителей (оба родителя) которых погиб (погибли) при выполнении служебных обязанностей</w:t>
            </w:r>
            <w:r>
              <w:t>(…)</w:t>
            </w:r>
          </w:p>
        </w:tc>
        <w:tc>
          <w:tcPr>
            <w:tcW w:w="5211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 w:rsidRPr="00702F4F">
              <w:t>справка о получении пенсии по случаю потери кормильца</w:t>
            </w:r>
          </w:p>
        </w:tc>
      </w:tr>
      <w:tr w:rsidR="00CF3B34" w:rsidRPr="00581431" w:rsidTr="00EB093B">
        <w:tc>
          <w:tcPr>
            <w:tcW w:w="5210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 w:rsidRPr="00702F4F">
              <w:t xml:space="preserve">усыновленные обучающиеся </w:t>
            </w:r>
          </w:p>
        </w:tc>
        <w:tc>
          <w:tcPr>
            <w:tcW w:w="5211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 w:rsidRPr="00702F4F">
              <w:t>- решение суда об усыновлении</w:t>
            </w:r>
          </w:p>
        </w:tc>
      </w:tr>
      <w:tr w:rsidR="00CF3B34" w:rsidRPr="00581431" w:rsidTr="00EB093B">
        <w:tc>
          <w:tcPr>
            <w:tcW w:w="5210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>
              <w:t>дети</w:t>
            </w:r>
            <w:r w:rsidRPr="00702F4F">
              <w:t xml:space="preserve"> с ограниченными возможностями здоровья</w:t>
            </w:r>
          </w:p>
        </w:tc>
        <w:tc>
          <w:tcPr>
            <w:tcW w:w="5211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 w:rsidRPr="00702F4F">
              <w:t xml:space="preserve">копия заключения областной или территориальной </w:t>
            </w:r>
            <w:proofErr w:type="spellStart"/>
            <w:r w:rsidRPr="00702F4F">
              <w:t>психолого-медико-педагогической</w:t>
            </w:r>
            <w:proofErr w:type="spellEnd"/>
            <w:r w:rsidRPr="00702F4F">
              <w:t xml:space="preserve"> комиссии</w:t>
            </w:r>
          </w:p>
        </w:tc>
      </w:tr>
      <w:tr w:rsidR="00CF3B34" w:rsidRPr="00581431" w:rsidTr="00EB093B">
        <w:tc>
          <w:tcPr>
            <w:tcW w:w="5210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 w:rsidRPr="00702F4F">
              <w:t xml:space="preserve">обучающиеся из приемных семей, где среднедушевой доход члена семьи не превышает 70 </w:t>
            </w:r>
            <w:r>
              <w:t>%</w:t>
            </w:r>
            <w:r w:rsidRPr="00702F4F">
              <w:t>. от величины среднего дохода, сложившегося в Ленинградской области</w:t>
            </w:r>
          </w:p>
        </w:tc>
        <w:tc>
          <w:tcPr>
            <w:tcW w:w="5211" w:type="dxa"/>
          </w:tcPr>
          <w:p w:rsidR="00CF3B34" w:rsidRDefault="00CF3B34" w:rsidP="00CF3B34">
            <w:pPr>
              <w:ind w:left="360"/>
              <w:jc w:val="both"/>
            </w:pPr>
            <w:r>
              <w:t xml:space="preserve">- </w:t>
            </w:r>
            <w:r w:rsidRPr="00702F4F">
              <w:t xml:space="preserve">договор о приемной семье, </w:t>
            </w:r>
          </w:p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>
              <w:t xml:space="preserve">- </w:t>
            </w:r>
            <w:r w:rsidRPr="00702F4F">
              <w:t>сведения о доходах всех членов семьи за шесть месяцев, предшествующих дню подачи заявления</w:t>
            </w:r>
          </w:p>
        </w:tc>
      </w:tr>
      <w:tr w:rsidR="00CF3B34" w:rsidRPr="00581431" w:rsidTr="00EB093B">
        <w:tc>
          <w:tcPr>
            <w:tcW w:w="5210" w:type="dxa"/>
          </w:tcPr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 w:rsidRPr="00702F4F">
              <w:t xml:space="preserve">обучающиеся из многодетных семей, где среднедушевой доход члена семьи не превышает 70 </w:t>
            </w:r>
            <w:r>
              <w:t>%</w:t>
            </w:r>
            <w:r w:rsidRPr="00702F4F">
              <w:t>. от величины среднего дохода, сложившегося в Ленинградской области</w:t>
            </w:r>
          </w:p>
        </w:tc>
        <w:tc>
          <w:tcPr>
            <w:tcW w:w="5211" w:type="dxa"/>
          </w:tcPr>
          <w:p w:rsidR="00CF3B34" w:rsidRDefault="00CF3B34" w:rsidP="00CF3B34">
            <w:pPr>
              <w:ind w:left="360"/>
              <w:jc w:val="both"/>
            </w:pPr>
            <w:r>
              <w:t xml:space="preserve">- </w:t>
            </w:r>
            <w:r w:rsidRPr="00702F4F">
              <w:t xml:space="preserve">документ, подтверждающий статус многодетной семьи либо документы, подтверждающие наличие в семье троих детей, не достигших возраста 18 лет, </w:t>
            </w:r>
          </w:p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>
              <w:t xml:space="preserve">- </w:t>
            </w:r>
            <w:r w:rsidRPr="00702F4F">
              <w:t>сведения о доходах всех членов семьи за шесть месяцев, предшествующих дню подачи заявления</w:t>
            </w:r>
          </w:p>
        </w:tc>
      </w:tr>
      <w:tr w:rsidR="00CF3B34" w:rsidRPr="00581431" w:rsidTr="00EB093B">
        <w:tc>
          <w:tcPr>
            <w:tcW w:w="5210" w:type="dxa"/>
          </w:tcPr>
          <w:p w:rsidR="00CF3B34" w:rsidRPr="00702F4F" w:rsidRDefault="00CF3B34" w:rsidP="00CF3B34">
            <w:pPr>
              <w:ind w:left="360"/>
              <w:jc w:val="both"/>
            </w:pPr>
            <w:r w:rsidRPr="00702F4F">
              <w:t xml:space="preserve">дети, проживающие в малоимущей семье, где среднедушевой доход члена семьи не превышает 40 </w:t>
            </w:r>
            <w:r>
              <w:t>%</w:t>
            </w:r>
            <w:r w:rsidRPr="00702F4F">
              <w:t xml:space="preserve"> от величины среднего дохода, сложившегося в Ленинградской области</w:t>
            </w:r>
          </w:p>
        </w:tc>
        <w:tc>
          <w:tcPr>
            <w:tcW w:w="5211" w:type="dxa"/>
          </w:tcPr>
          <w:p w:rsidR="00CF3B34" w:rsidRDefault="00CF3B34" w:rsidP="00CF3B34">
            <w:pPr>
              <w:ind w:left="360"/>
              <w:jc w:val="both"/>
            </w:pPr>
            <w:r w:rsidRPr="00702F4F">
              <w:t>сведения о доходах всех членов семьи за шесть месяцев, предшествующих дню подачи заявления</w:t>
            </w:r>
          </w:p>
        </w:tc>
      </w:tr>
      <w:tr w:rsidR="00CF3B34" w:rsidRPr="00581431" w:rsidTr="00EB093B">
        <w:tc>
          <w:tcPr>
            <w:tcW w:w="5210" w:type="dxa"/>
          </w:tcPr>
          <w:p w:rsidR="00CF3B34" w:rsidRDefault="00CF3B34" w:rsidP="00CF3B34">
            <w:pPr>
              <w:ind w:left="360"/>
              <w:jc w:val="both"/>
            </w:pPr>
            <w:proofErr w:type="gramStart"/>
            <w:r w:rsidRPr="00CF3B34">
              <w:rPr>
                <w:i/>
              </w:rPr>
              <w:t xml:space="preserve">обучающиеся, относящиеся к категории </w:t>
            </w:r>
            <w:r w:rsidRPr="00CF3B34">
              <w:rPr>
                <w:i/>
              </w:rPr>
              <w:lastRenderedPageBreak/>
              <w:t xml:space="preserve">детей, находящихся в трудной жизненной ситуации, в соответствии с </w:t>
            </w:r>
            <w:hyperlink r:id="rId5" w:history="1">
              <w:r w:rsidRPr="00CF3B34">
                <w:rPr>
                  <w:i/>
                  <w:color w:val="0000FF"/>
                  <w:u w:val="single"/>
                </w:rPr>
                <w:t>Федеральным законом от 24 июля 1998 года N 124-ФЗ "Об основных гарантиях прав ребенка в Российской Федерации"</w:t>
              </w:r>
            </w:hyperlink>
            <w:r>
              <w:t>:</w:t>
            </w:r>
            <w:proofErr w:type="gramEnd"/>
          </w:p>
          <w:p w:rsidR="00CF3B34" w:rsidRDefault="00CF3B34" w:rsidP="00CF3B34">
            <w:pPr>
              <w:ind w:left="360"/>
              <w:jc w:val="both"/>
            </w:pPr>
            <w:r>
              <w:t>- дети-инвалиды</w:t>
            </w:r>
          </w:p>
          <w:p w:rsidR="00CF3B34" w:rsidRDefault="00CF3B34" w:rsidP="00CF3B34">
            <w:pPr>
              <w:ind w:left="360"/>
              <w:jc w:val="both"/>
            </w:pPr>
            <w:r>
              <w:t>- дети, оставшиеся без попечения родителей</w:t>
            </w:r>
          </w:p>
          <w:p w:rsidR="00CF3B34" w:rsidRDefault="00CF3B34" w:rsidP="00CF3B34">
            <w:pPr>
              <w:ind w:left="360"/>
              <w:jc w:val="both"/>
            </w:pPr>
            <w:r>
              <w:t>- дети-жертвы вооруженных и межнациональных конфликтов, экологических и техногенных катастроф, стихийных бедствий</w:t>
            </w:r>
          </w:p>
          <w:p w:rsidR="00CF3B34" w:rsidRDefault="00CF3B34" w:rsidP="00CF3B34">
            <w:pPr>
              <w:ind w:left="360"/>
              <w:jc w:val="both"/>
            </w:pPr>
            <w:r>
              <w:t xml:space="preserve">- дети из семей беженцев (и вынужденных переселенцев) </w:t>
            </w:r>
          </w:p>
          <w:p w:rsidR="00CF3B34" w:rsidRDefault="00CF3B34" w:rsidP="00CF3B34">
            <w:pPr>
              <w:contextualSpacing/>
              <w:jc w:val="both"/>
            </w:pPr>
          </w:p>
          <w:p w:rsidR="00CF3B34" w:rsidRDefault="00CF3B34" w:rsidP="00CF3B34">
            <w:pPr>
              <w:contextualSpacing/>
              <w:jc w:val="both"/>
            </w:pPr>
          </w:p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>
              <w:t xml:space="preserve">- дети, оказавшиеся в экстремальных условиях, дети-жертвы насилия, </w:t>
            </w:r>
            <w:proofErr w:type="gramStart"/>
            <w:r>
              <w:t>дети</w:t>
            </w:r>
            <w:proofErr w:type="gramEnd"/>
            <w:r>
              <w:t xml:space="preserve">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дети с отклонениями в поведении</w:t>
            </w:r>
          </w:p>
        </w:tc>
        <w:tc>
          <w:tcPr>
            <w:tcW w:w="5211" w:type="dxa"/>
          </w:tcPr>
          <w:p w:rsidR="00CF3B34" w:rsidRPr="00CF3B34" w:rsidRDefault="00CF3B34" w:rsidP="00CF3B34">
            <w:pPr>
              <w:ind w:left="360"/>
              <w:jc w:val="both"/>
              <w:rPr>
                <w:i/>
              </w:rPr>
            </w:pPr>
            <w:r w:rsidRPr="00CF3B34">
              <w:rPr>
                <w:i/>
              </w:rPr>
              <w:lastRenderedPageBreak/>
              <w:t xml:space="preserve">документы, подтверждающие </w:t>
            </w:r>
            <w:r w:rsidRPr="00CF3B34">
              <w:rPr>
                <w:i/>
              </w:rPr>
              <w:lastRenderedPageBreak/>
              <w:t xml:space="preserve">принадлежность </w:t>
            </w:r>
            <w:proofErr w:type="gramStart"/>
            <w:r w:rsidRPr="00CF3B34">
              <w:rPr>
                <w:i/>
              </w:rPr>
              <w:t>обучающегося</w:t>
            </w:r>
            <w:proofErr w:type="gramEnd"/>
            <w:r w:rsidRPr="00CF3B34">
              <w:rPr>
                <w:i/>
              </w:rPr>
              <w:t xml:space="preserve"> к категории детей, находящихся в трудной жизненной ситуации:</w:t>
            </w:r>
          </w:p>
          <w:p w:rsidR="00CF3B34" w:rsidRDefault="00CF3B34" w:rsidP="00CF3B34">
            <w:pPr>
              <w:contextualSpacing/>
              <w:jc w:val="both"/>
            </w:pPr>
          </w:p>
          <w:p w:rsidR="00CF3B34" w:rsidRDefault="00CF3B34" w:rsidP="00CF3B34">
            <w:pPr>
              <w:contextualSpacing/>
              <w:jc w:val="both"/>
            </w:pPr>
          </w:p>
          <w:p w:rsidR="00CF3B34" w:rsidRDefault="00CF3B34" w:rsidP="00CF3B34">
            <w:pPr>
              <w:ind w:left="360"/>
              <w:jc w:val="both"/>
            </w:pPr>
            <w:r>
              <w:t>- копия справки МСЭ</w:t>
            </w:r>
          </w:p>
          <w:p w:rsidR="00CF3B34" w:rsidRDefault="00CF3B34" w:rsidP="00CF3B34">
            <w:pPr>
              <w:ind w:left="360"/>
              <w:jc w:val="both"/>
            </w:pPr>
            <w:r>
              <w:t>- копия постановления об установлении опеки</w:t>
            </w:r>
          </w:p>
          <w:p w:rsidR="00CF3B34" w:rsidRDefault="00CF3B34" w:rsidP="00CF3B34">
            <w:pPr>
              <w:ind w:left="360"/>
              <w:jc w:val="both"/>
            </w:pPr>
            <w:r>
              <w:t>- справка органа местного самоуправления или иной документ, подтверждающий, что ребенок относится к указанной категории</w:t>
            </w:r>
          </w:p>
          <w:p w:rsidR="00CF3B34" w:rsidRDefault="00CF3B34" w:rsidP="00CF3B34">
            <w:pPr>
              <w:ind w:left="360"/>
              <w:jc w:val="both"/>
            </w:pPr>
            <w:r>
              <w:t>- удостоверение беженца (вынужденного переселенца)  с указанием сведений о членах семьи, не достигших 18 лет, признанных беженцами (вынужденными переселенцами)</w:t>
            </w:r>
          </w:p>
          <w:p w:rsidR="00CF3B34" w:rsidRPr="00CF3B34" w:rsidRDefault="00CF3B34" w:rsidP="00CF3B34">
            <w:pPr>
              <w:ind w:left="360"/>
              <w:jc w:val="both"/>
              <w:rPr>
                <w:b/>
              </w:rPr>
            </w:pPr>
            <w:r>
              <w:t>- документ органа (учреждения) системы профилактики безнадзорности и правонарушений несовершеннолетних Кировского района ЛО, подтверждающий с компетенцией органа (учреждения), что дети относятся к одной из указанных категорий</w:t>
            </w:r>
          </w:p>
        </w:tc>
      </w:tr>
    </w:tbl>
    <w:p w:rsidR="00BF2C3A" w:rsidRDefault="00BF2C3A" w:rsidP="00CF3B34">
      <w:pPr>
        <w:jc w:val="both"/>
      </w:pPr>
    </w:p>
    <w:p w:rsidR="007D4964" w:rsidRDefault="007D4964" w:rsidP="00CF3B34">
      <w:pPr>
        <w:jc w:val="both"/>
      </w:pPr>
    </w:p>
    <w:p w:rsidR="007D4964" w:rsidRPr="00581431" w:rsidRDefault="007D4964" w:rsidP="007D4964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1431">
        <w:rPr>
          <w:rFonts w:ascii="Times New Roman" w:hAnsi="Times New Roman" w:cs="Times New Roman"/>
          <w:sz w:val="27"/>
          <w:szCs w:val="27"/>
        </w:rPr>
        <w:t>1.4.6. обучающимся,  из приемных семей, отвечающих критериям нуждаемости, у которых среднедушевой денежный доход (СДД) не превышает 70%  величины среднего дохода (СД), установленного в Ленинградской области на текущий календарный год, (</w:t>
      </w:r>
      <w:hyperlink w:anchor="Par122" w:history="1">
        <w:proofErr w:type="gramStart"/>
        <w:r w:rsidRPr="00581431">
          <w:rPr>
            <w:rFonts w:ascii="Times New Roman" w:hAnsi="Times New Roman" w:cs="Times New Roman"/>
            <w:color w:val="0000FF"/>
            <w:sz w:val="27"/>
            <w:szCs w:val="27"/>
          </w:rPr>
          <w:t>ч</w:t>
        </w:r>
        <w:proofErr w:type="gramEnd"/>
        <w:r w:rsidRPr="00581431">
          <w:rPr>
            <w:rFonts w:ascii="Times New Roman" w:hAnsi="Times New Roman" w:cs="Times New Roman"/>
            <w:color w:val="0000FF"/>
            <w:sz w:val="27"/>
            <w:szCs w:val="27"/>
          </w:rPr>
          <w:t>. 5 ст. 1.7</w:t>
        </w:r>
      </w:hyperlink>
      <w:r w:rsidRPr="00581431">
        <w:rPr>
          <w:rFonts w:ascii="Times New Roman" w:hAnsi="Times New Roman" w:cs="Times New Roman"/>
          <w:sz w:val="27"/>
          <w:szCs w:val="27"/>
        </w:rPr>
        <w:t xml:space="preserve"> Социального кодекса), т.е. не превышает </w:t>
      </w:r>
      <w:r w:rsidRPr="00581431">
        <w:rPr>
          <w:rFonts w:ascii="Times New Roman" w:hAnsi="Times New Roman" w:cs="Times New Roman"/>
          <w:sz w:val="27"/>
          <w:szCs w:val="27"/>
          <w:u w:val="single"/>
        </w:rPr>
        <w:t>20790</w:t>
      </w:r>
      <w:r w:rsidRPr="00581431">
        <w:rPr>
          <w:rFonts w:ascii="Times New Roman" w:hAnsi="Times New Roman" w:cs="Times New Roman"/>
          <w:sz w:val="27"/>
          <w:szCs w:val="27"/>
        </w:rPr>
        <w:t xml:space="preserve"> рублей на 1 члена семьи.</w:t>
      </w:r>
    </w:p>
    <w:p w:rsidR="007D4964" w:rsidRPr="00581431" w:rsidRDefault="007D4964" w:rsidP="007D4964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365"/>
      <w:bookmarkEnd w:id="0"/>
      <w:r w:rsidRPr="00581431">
        <w:rPr>
          <w:rFonts w:ascii="Times New Roman" w:hAnsi="Times New Roman" w:cs="Times New Roman"/>
          <w:sz w:val="27"/>
          <w:szCs w:val="27"/>
        </w:rPr>
        <w:t xml:space="preserve">1.4.7. обучающимся,  из многодетных семей, отвечающих критериям нуждаемости, </w:t>
      </w:r>
      <w:bookmarkStart w:id="1" w:name="Par366"/>
      <w:bookmarkEnd w:id="1"/>
      <w:r w:rsidRPr="00581431">
        <w:rPr>
          <w:rFonts w:ascii="Times New Roman" w:hAnsi="Times New Roman" w:cs="Times New Roman"/>
          <w:sz w:val="27"/>
          <w:szCs w:val="27"/>
        </w:rPr>
        <w:t>у которых среднедушевой денежный доход (СДД) не превышает 70%  величины среднего дохода (СД), установленного в Ленинградской области на текущий календарный год, (</w:t>
      </w:r>
      <w:hyperlink w:anchor="Par122" w:history="1">
        <w:proofErr w:type="gramStart"/>
        <w:r w:rsidRPr="00581431">
          <w:rPr>
            <w:rFonts w:ascii="Times New Roman" w:hAnsi="Times New Roman" w:cs="Times New Roman"/>
            <w:color w:val="0000FF"/>
            <w:sz w:val="27"/>
            <w:szCs w:val="27"/>
          </w:rPr>
          <w:t>ч</w:t>
        </w:r>
        <w:proofErr w:type="gramEnd"/>
        <w:r w:rsidRPr="00581431">
          <w:rPr>
            <w:rFonts w:ascii="Times New Roman" w:hAnsi="Times New Roman" w:cs="Times New Roman"/>
            <w:color w:val="0000FF"/>
            <w:sz w:val="27"/>
            <w:szCs w:val="27"/>
          </w:rPr>
          <w:t>. 5 ст. 1.7</w:t>
        </w:r>
      </w:hyperlink>
      <w:r w:rsidRPr="00581431">
        <w:rPr>
          <w:rFonts w:ascii="Times New Roman" w:hAnsi="Times New Roman" w:cs="Times New Roman"/>
          <w:sz w:val="27"/>
          <w:szCs w:val="27"/>
        </w:rPr>
        <w:t xml:space="preserve"> Социального кодекса), т.е. не превышает </w:t>
      </w:r>
      <w:r w:rsidRPr="00581431">
        <w:rPr>
          <w:rFonts w:ascii="Times New Roman" w:hAnsi="Times New Roman" w:cs="Times New Roman"/>
          <w:sz w:val="27"/>
          <w:szCs w:val="27"/>
          <w:u w:val="single"/>
        </w:rPr>
        <w:t>20790</w:t>
      </w:r>
      <w:r w:rsidRPr="00581431">
        <w:rPr>
          <w:rFonts w:ascii="Times New Roman" w:hAnsi="Times New Roman" w:cs="Times New Roman"/>
          <w:sz w:val="27"/>
          <w:szCs w:val="27"/>
        </w:rPr>
        <w:t xml:space="preserve"> рублей на 1 члена семьи.</w:t>
      </w:r>
    </w:p>
    <w:p w:rsidR="007D4964" w:rsidRPr="00581431" w:rsidRDefault="007D4964" w:rsidP="007D4964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1431">
        <w:rPr>
          <w:rFonts w:ascii="Times New Roman" w:hAnsi="Times New Roman" w:cs="Times New Roman"/>
          <w:sz w:val="27"/>
          <w:szCs w:val="27"/>
        </w:rPr>
        <w:t>1.4.8. обучающимся,  из малообеспеченных семей, отвечающих критериям нуждаемости, у которых среднедушевой денежный доход (СДД) не превышает 40%  величины среднего дохода (СД), установленного в Ленинградской области на текущий календарный год, (</w:t>
      </w:r>
      <w:hyperlink w:anchor="Par122" w:history="1">
        <w:proofErr w:type="gramStart"/>
        <w:r w:rsidRPr="00581431">
          <w:rPr>
            <w:rFonts w:ascii="Times New Roman" w:hAnsi="Times New Roman" w:cs="Times New Roman"/>
            <w:color w:val="0000FF"/>
            <w:sz w:val="27"/>
            <w:szCs w:val="27"/>
          </w:rPr>
          <w:t>ч</w:t>
        </w:r>
        <w:proofErr w:type="gramEnd"/>
        <w:r w:rsidRPr="00581431">
          <w:rPr>
            <w:rFonts w:ascii="Times New Roman" w:hAnsi="Times New Roman" w:cs="Times New Roman"/>
            <w:color w:val="0000FF"/>
            <w:sz w:val="27"/>
            <w:szCs w:val="27"/>
          </w:rPr>
          <w:t>. 6 ст. 1.7</w:t>
        </w:r>
      </w:hyperlink>
      <w:r w:rsidRPr="00581431">
        <w:rPr>
          <w:rFonts w:ascii="Times New Roman" w:hAnsi="Times New Roman" w:cs="Times New Roman"/>
          <w:sz w:val="27"/>
          <w:szCs w:val="27"/>
        </w:rPr>
        <w:t xml:space="preserve"> Социального кодекса), т.е. не превышает </w:t>
      </w:r>
      <w:r w:rsidRPr="00581431">
        <w:rPr>
          <w:rFonts w:ascii="Times New Roman" w:hAnsi="Times New Roman" w:cs="Times New Roman"/>
          <w:sz w:val="27"/>
          <w:szCs w:val="27"/>
          <w:u w:val="single"/>
        </w:rPr>
        <w:t xml:space="preserve">11880 </w:t>
      </w:r>
      <w:r w:rsidRPr="00581431">
        <w:rPr>
          <w:rFonts w:ascii="Times New Roman" w:hAnsi="Times New Roman" w:cs="Times New Roman"/>
          <w:sz w:val="27"/>
          <w:szCs w:val="27"/>
        </w:rPr>
        <w:t>рублей на 1 члена семьи.</w:t>
      </w:r>
    </w:p>
    <w:p w:rsidR="007D4964" w:rsidRDefault="007D4964" w:rsidP="00CF3B34">
      <w:pPr>
        <w:jc w:val="both"/>
      </w:pPr>
    </w:p>
    <w:sectPr w:rsidR="007D4964" w:rsidSect="00CF3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0A77"/>
    <w:multiLevelType w:val="hybridMultilevel"/>
    <w:tmpl w:val="EA80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3B34"/>
    <w:rsid w:val="00616A61"/>
    <w:rsid w:val="007D4964"/>
    <w:rsid w:val="00BF2C3A"/>
    <w:rsid w:val="00C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34"/>
    <w:pPr>
      <w:ind w:left="720"/>
      <w:contextualSpacing/>
    </w:pPr>
  </w:style>
  <w:style w:type="paragraph" w:customStyle="1" w:styleId="ConsPlusNormal">
    <w:name w:val="ConsPlusNormal"/>
    <w:rsid w:val="007D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3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2018-08-21T10:20:00Z</dcterms:created>
  <dcterms:modified xsi:type="dcterms:W3CDTF">2018-08-21T10:39:00Z</dcterms:modified>
</cp:coreProperties>
</file>